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BFFC" w14:textId="44F8AD8B" w:rsidR="001B5BFC" w:rsidRDefault="001B5BFC">
      <w:pPr>
        <w:pStyle w:val="Heading1"/>
        <w:jc w:val="center"/>
        <w:rPr>
          <w:rFonts w:ascii="IBM Plex Sans" w:eastAsia="IBM Plex Sans" w:hAnsi="IBM Plex Sans" w:cs="IBM Plex Sans"/>
          <w:sz w:val="28"/>
          <w:szCs w:val="28"/>
        </w:rPr>
      </w:pPr>
    </w:p>
    <w:p w14:paraId="1F32BFFD" w14:textId="77777777" w:rsidR="001B5BFC" w:rsidRPr="00A473D0" w:rsidRDefault="00B5216D" w:rsidP="00A473D0">
      <w:pPr>
        <w:ind w:right="-7"/>
        <w:jc w:val="center"/>
        <w:rPr>
          <w:rFonts w:ascii="IBM Plex Sans" w:eastAsia="IBM Plex Sans" w:hAnsi="IBM Plex Sans" w:cs="IBM Plex Sans"/>
          <w:b/>
          <w:sz w:val="28"/>
          <w:szCs w:val="28"/>
        </w:rPr>
      </w:pPr>
      <w:r w:rsidRPr="00A473D0">
        <w:rPr>
          <w:rFonts w:ascii="IBM Plex Sans" w:eastAsia="IBM Plex Sans" w:hAnsi="IBM Plex Sans" w:cs="IBM Plex Sans"/>
          <w:b/>
          <w:sz w:val="28"/>
          <w:szCs w:val="28"/>
        </w:rPr>
        <w:t>HÄÄLETUSSEDEL</w:t>
      </w:r>
    </w:p>
    <w:p w14:paraId="4B59C587" w14:textId="77777777" w:rsidR="00B5216D" w:rsidRPr="00A473D0" w:rsidRDefault="00B5216D" w:rsidP="00A473D0">
      <w:pPr>
        <w:ind w:right="-7"/>
        <w:jc w:val="center"/>
        <w:rPr>
          <w:rFonts w:ascii="IBM Plex Sans" w:eastAsia="IBM Plex Sans" w:hAnsi="IBM Plex Sans" w:cs="IBM Plex Sans"/>
          <w:b/>
          <w:sz w:val="28"/>
          <w:szCs w:val="28"/>
        </w:rPr>
      </w:pPr>
    </w:p>
    <w:p w14:paraId="1F32BFFE" w14:textId="77777777" w:rsidR="001B5BFC" w:rsidRPr="00A473D0" w:rsidRDefault="001B5BFC" w:rsidP="00A473D0">
      <w:pPr>
        <w:ind w:right="-7"/>
        <w:rPr>
          <w:rFonts w:ascii="IBM Plex Sans" w:eastAsia="IBM Plex Sans" w:hAnsi="IBM Plex Sans" w:cs="IBM Plex Sans"/>
          <w:b/>
          <w:color w:val="333333"/>
          <w:sz w:val="28"/>
          <w:szCs w:val="28"/>
          <w:highlight w:val="white"/>
        </w:rPr>
      </w:pPr>
    </w:p>
    <w:p w14:paraId="1F32BFFF" w14:textId="3EDB51E7" w:rsidR="001B5BFC" w:rsidRPr="00A473D0" w:rsidRDefault="009177EE" w:rsidP="00A473D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7"/>
        <w:rPr>
          <w:rFonts w:ascii="IBM Plex Sans" w:eastAsia="IBM Plex Sans" w:hAnsi="IBM Plex Sans" w:cs="IBM Plex Sans"/>
          <w:b/>
          <w:color w:val="333333"/>
          <w:sz w:val="28"/>
          <w:szCs w:val="28"/>
        </w:rPr>
      </w:pPr>
      <w:r w:rsidRPr="00A473D0">
        <w:rPr>
          <w:rFonts w:ascii="IBM Plex Sans" w:eastAsia="IBM Plex Sans" w:hAnsi="IBM Plex Sans" w:cs="IBM Plex Sans"/>
          <w:b/>
          <w:color w:val="333333"/>
          <w:sz w:val="28"/>
          <w:szCs w:val="28"/>
          <w:highlight w:val="white"/>
        </w:rPr>
        <w:t>Eesti Psühholoogide Liidu uuendatud põhikirja (</w:t>
      </w:r>
      <w:hyperlink r:id="rId8" w:history="1">
        <w:r w:rsidRPr="00A473D0">
          <w:rPr>
            <w:rStyle w:val="Hyperlink"/>
            <w:rFonts w:ascii="IBM Plex Sans" w:eastAsia="IBM Plex Sans" w:hAnsi="IBM Plex Sans" w:cs="IBM Plex Sans"/>
            <w:b/>
            <w:sz w:val="28"/>
            <w:szCs w:val="28"/>
          </w:rPr>
          <w:t>https://osf.io/4hnf3</w:t>
        </w:r>
      </w:hyperlink>
      <w:r w:rsidRPr="00A473D0">
        <w:rPr>
          <w:rFonts w:ascii="IBM Plex Sans" w:eastAsia="IBM Plex Sans" w:hAnsi="IBM Plex Sans" w:cs="IBM Plex Sans"/>
          <w:b/>
          <w:color w:val="333333"/>
          <w:sz w:val="28"/>
          <w:szCs w:val="28"/>
        </w:rPr>
        <w:t>) vastuvõtmin</w:t>
      </w:r>
      <w:r w:rsidR="00BB43D4" w:rsidRPr="00A473D0">
        <w:rPr>
          <w:rFonts w:ascii="IBM Plex Sans" w:eastAsia="IBM Plex Sans" w:hAnsi="IBM Plex Sans" w:cs="IBM Plex Sans"/>
          <w:b/>
          <w:color w:val="333333"/>
          <w:sz w:val="28"/>
          <w:szCs w:val="28"/>
        </w:rPr>
        <w:t>e:</w:t>
      </w:r>
    </w:p>
    <w:p w14:paraId="3F0397F5" w14:textId="77777777" w:rsidR="009177EE" w:rsidRPr="00A473D0" w:rsidRDefault="009177EE" w:rsidP="00A473D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7"/>
        <w:rPr>
          <w:rFonts w:ascii="IBM Plex Sans" w:eastAsia="IBM Plex Sans" w:hAnsi="IBM Plex Sans" w:cs="IBM Plex Sans"/>
          <w:b/>
          <w:color w:val="333333"/>
          <w:sz w:val="28"/>
          <w:szCs w:val="28"/>
          <w:highlight w:val="whit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1843"/>
      </w:tblGrid>
      <w:tr w:rsidR="00BB43D4" w:rsidRPr="00A473D0" w14:paraId="4289D4D6" w14:textId="77777777" w:rsidTr="00BB43D4">
        <w:tc>
          <w:tcPr>
            <w:tcW w:w="769" w:type="dxa"/>
            <w:shd w:val="clear" w:color="auto" w:fill="F2F2F2" w:themeFill="background1" w:themeFillShade="F2"/>
          </w:tcPr>
          <w:p w14:paraId="63BD057C" w14:textId="5B318CF9" w:rsidR="00BB43D4" w:rsidRPr="00A473D0" w:rsidRDefault="00BB43D4" w:rsidP="00FA13BE">
            <w:pPr>
              <w:spacing w:line="259" w:lineRule="auto"/>
              <w:ind w:right="-7"/>
              <w:jc w:val="center"/>
              <w:rPr>
                <w:rFonts w:ascii="IBM Plex Sans" w:eastAsia="IBM Plex Sans" w:hAnsi="IBM Plex Sans" w:cs="IBM Plex Sans"/>
                <w:b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1843" w:type="dxa"/>
          </w:tcPr>
          <w:p w14:paraId="1B6D2896" w14:textId="6BB04110" w:rsidR="00BB43D4" w:rsidRPr="00A473D0" w:rsidRDefault="00BB43D4" w:rsidP="00A473D0">
            <w:pPr>
              <w:spacing w:line="259" w:lineRule="auto"/>
              <w:ind w:right="-7"/>
              <w:rPr>
                <w:rFonts w:ascii="IBM Plex Sans" w:eastAsia="IBM Plex Sans" w:hAnsi="IBM Plex Sans" w:cs="IBM Plex Sans"/>
                <w:b/>
                <w:color w:val="333333"/>
                <w:sz w:val="28"/>
                <w:szCs w:val="28"/>
                <w:highlight w:val="white"/>
              </w:rPr>
            </w:pPr>
            <w:r w:rsidRPr="00A473D0">
              <w:rPr>
                <w:rFonts w:ascii="IBM Plex Sans" w:eastAsia="IBM Plex Sans" w:hAnsi="IBM Plex Sans" w:cs="IBM Plex Sans"/>
                <w:b/>
                <w:color w:val="333333"/>
                <w:sz w:val="28"/>
                <w:szCs w:val="28"/>
                <w:highlight w:val="white"/>
              </w:rPr>
              <w:t>Poolt</w:t>
            </w:r>
          </w:p>
        </w:tc>
      </w:tr>
      <w:tr w:rsidR="00BB43D4" w:rsidRPr="00A473D0" w14:paraId="05E1AC35" w14:textId="77777777" w:rsidTr="00BB43D4">
        <w:tc>
          <w:tcPr>
            <w:tcW w:w="769" w:type="dxa"/>
            <w:shd w:val="clear" w:color="auto" w:fill="F2F2F2" w:themeFill="background1" w:themeFillShade="F2"/>
          </w:tcPr>
          <w:p w14:paraId="3B858568" w14:textId="26891ABE" w:rsidR="00BB43D4" w:rsidRPr="00A473D0" w:rsidRDefault="00BB43D4" w:rsidP="00FA13BE">
            <w:pPr>
              <w:spacing w:line="276" w:lineRule="auto"/>
              <w:ind w:right="-7"/>
              <w:jc w:val="center"/>
              <w:rPr>
                <w:rFonts w:ascii="IBM Plex Sans" w:eastAsia="IBM Plex Sans" w:hAnsi="IBM Plex Sans" w:cs="IBM Plex Sans"/>
                <w:b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1843" w:type="dxa"/>
          </w:tcPr>
          <w:p w14:paraId="3CB6E1CC" w14:textId="65885DDB" w:rsidR="00BB43D4" w:rsidRPr="00A473D0" w:rsidRDefault="00BB43D4" w:rsidP="00A473D0">
            <w:pPr>
              <w:spacing w:line="276" w:lineRule="auto"/>
              <w:ind w:right="-7"/>
              <w:rPr>
                <w:rFonts w:ascii="IBM Plex Sans" w:eastAsia="IBM Plex Sans" w:hAnsi="IBM Plex Sans" w:cs="IBM Plex Sans"/>
                <w:b/>
                <w:color w:val="333333"/>
                <w:sz w:val="28"/>
                <w:szCs w:val="28"/>
                <w:highlight w:val="white"/>
              </w:rPr>
            </w:pPr>
            <w:r w:rsidRPr="00A473D0">
              <w:rPr>
                <w:rFonts w:ascii="IBM Plex Sans" w:eastAsia="IBM Plex Sans" w:hAnsi="IBM Plex Sans" w:cs="IBM Plex Sans"/>
                <w:b/>
                <w:color w:val="333333"/>
                <w:sz w:val="28"/>
                <w:szCs w:val="28"/>
                <w:highlight w:val="white"/>
              </w:rPr>
              <w:t>Vastu</w:t>
            </w:r>
          </w:p>
        </w:tc>
      </w:tr>
      <w:tr w:rsidR="00BB43D4" w:rsidRPr="00A473D0" w14:paraId="7D1C85C6" w14:textId="77777777" w:rsidTr="00BB43D4">
        <w:tc>
          <w:tcPr>
            <w:tcW w:w="769" w:type="dxa"/>
            <w:shd w:val="clear" w:color="auto" w:fill="F2F2F2" w:themeFill="background1" w:themeFillShade="F2"/>
          </w:tcPr>
          <w:p w14:paraId="37162424" w14:textId="77777777" w:rsidR="00BB43D4" w:rsidRPr="00A473D0" w:rsidRDefault="00BB43D4" w:rsidP="00FA13BE">
            <w:pPr>
              <w:spacing w:line="276" w:lineRule="auto"/>
              <w:ind w:right="-7"/>
              <w:jc w:val="center"/>
              <w:rPr>
                <w:rFonts w:ascii="IBM Plex Sans" w:eastAsia="IBM Plex Sans" w:hAnsi="IBM Plex Sans" w:cs="IBM Plex Sans"/>
                <w:b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1843" w:type="dxa"/>
          </w:tcPr>
          <w:p w14:paraId="3D980E73" w14:textId="0C5BC15F" w:rsidR="00BB43D4" w:rsidRPr="00A473D0" w:rsidRDefault="00BB43D4" w:rsidP="00A473D0">
            <w:pPr>
              <w:spacing w:line="276" w:lineRule="auto"/>
              <w:ind w:right="-7"/>
              <w:rPr>
                <w:rFonts w:ascii="IBM Plex Sans" w:eastAsia="IBM Plex Sans" w:hAnsi="IBM Plex Sans" w:cs="IBM Plex Sans"/>
                <w:b/>
                <w:color w:val="333333"/>
                <w:sz w:val="28"/>
                <w:szCs w:val="28"/>
                <w:highlight w:val="white"/>
              </w:rPr>
            </w:pPr>
            <w:r w:rsidRPr="00A473D0">
              <w:rPr>
                <w:rFonts w:ascii="IBM Plex Sans" w:eastAsia="IBM Plex Sans" w:hAnsi="IBM Plex Sans" w:cs="IBM Plex Sans"/>
                <w:b/>
                <w:color w:val="333333"/>
                <w:sz w:val="28"/>
                <w:szCs w:val="28"/>
                <w:highlight w:val="white"/>
              </w:rPr>
              <w:t>Erapooletu</w:t>
            </w:r>
          </w:p>
        </w:tc>
      </w:tr>
    </w:tbl>
    <w:p w14:paraId="1F32C003" w14:textId="77777777" w:rsidR="001B5BFC" w:rsidRPr="00A473D0" w:rsidRDefault="001B5BFC" w:rsidP="00A4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rPr>
          <w:rFonts w:ascii="IBM Plex Sans" w:eastAsia="IBM Plex Sans" w:hAnsi="IBM Plex Sans" w:cs="IBM Plex Sans"/>
          <w:b/>
          <w:color w:val="333333"/>
          <w:sz w:val="28"/>
          <w:szCs w:val="28"/>
          <w:highlight w:val="white"/>
        </w:rPr>
      </w:pPr>
    </w:p>
    <w:p w14:paraId="1F32C017" w14:textId="7CB2691A" w:rsidR="001B5BFC" w:rsidRPr="00A473D0" w:rsidRDefault="00BB43D4" w:rsidP="00A473D0">
      <w:pPr>
        <w:spacing w:before="280" w:after="600"/>
        <w:ind w:right="-7"/>
        <w:rPr>
          <w:rFonts w:ascii="IBM Plex Sans" w:eastAsia="IBM Plex Sans" w:hAnsi="IBM Plex Sans" w:cs="IBM Plex Sans"/>
          <w:color w:val="000000"/>
          <w:sz w:val="28"/>
          <w:szCs w:val="28"/>
        </w:rPr>
      </w:pPr>
      <w:r w:rsidRPr="00A473D0">
        <w:rPr>
          <w:rFonts w:ascii="IBM Plex Sans" w:eastAsia="IBM Plex Sans" w:hAnsi="IBM Plex Sans" w:cs="IBM Plex Sans"/>
          <w:color w:val="000000"/>
          <w:sz w:val="28"/>
          <w:szCs w:val="28"/>
        </w:rPr>
        <w:t>(märgi valitud vastusevariandi ette „X“</w:t>
      </w:r>
      <w:r w:rsidR="00D00745" w:rsidRPr="00A473D0">
        <w:rPr>
          <w:rFonts w:ascii="IBM Plex Sans" w:eastAsia="IBM Plex Sans" w:hAnsi="IBM Plex Sans" w:cs="IBM Plex Sans"/>
          <w:color w:val="000000"/>
          <w:sz w:val="28"/>
          <w:szCs w:val="28"/>
        </w:rPr>
        <w:t xml:space="preserve"> ning saada sedel digiallkirjastatult </w:t>
      </w:r>
      <w:hyperlink r:id="rId9" w:history="1">
        <w:r w:rsidR="00D00745" w:rsidRPr="00A473D0">
          <w:rPr>
            <w:rStyle w:val="Hyperlink"/>
            <w:rFonts w:ascii="IBM Plex Sans" w:eastAsia="IBM Plex Sans" w:hAnsi="IBM Plex Sans" w:cs="IBM Plex Sans"/>
            <w:sz w:val="28"/>
            <w:szCs w:val="28"/>
          </w:rPr>
          <w:t>epl@epl.org.ee</w:t>
        </w:r>
      </w:hyperlink>
      <w:r w:rsidRPr="00A473D0">
        <w:rPr>
          <w:rFonts w:ascii="IBM Plex Sans" w:eastAsia="IBM Plex Sans" w:hAnsi="IBM Plex Sans" w:cs="IBM Plex Sans"/>
          <w:color w:val="000000"/>
          <w:sz w:val="28"/>
          <w:szCs w:val="28"/>
        </w:rPr>
        <w:t>)</w:t>
      </w:r>
    </w:p>
    <w:p w14:paraId="0A6E8A18" w14:textId="77777777" w:rsidR="00D77830" w:rsidRPr="00A473D0" w:rsidRDefault="00D77830" w:rsidP="00A473D0">
      <w:pPr>
        <w:spacing w:before="280" w:after="600"/>
        <w:ind w:right="-7"/>
        <w:rPr>
          <w:rFonts w:ascii="IBM Plex Sans" w:eastAsia="IBM Plex Sans" w:hAnsi="IBM Plex Sans" w:cs="IBM Plex Sans"/>
          <w:color w:val="000000"/>
          <w:sz w:val="28"/>
          <w:szCs w:val="28"/>
        </w:rPr>
      </w:pPr>
    </w:p>
    <w:p w14:paraId="0AE2A040" w14:textId="77777777" w:rsidR="00D00745" w:rsidRDefault="00D00745" w:rsidP="00A473D0">
      <w:pPr>
        <w:spacing w:before="280" w:after="600"/>
        <w:ind w:right="-7"/>
        <w:rPr>
          <w:rFonts w:ascii="IBM Plex Sans" w:eastAsia="IBM Plex Sans" w:hAnsi="IBM Plex Sans" w:cs="IBM Plex Sans"/>
        </w:rPr>
      </w:pPr>
    </w:p>
    <w:sectPr w:rsidR="00D00745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40"/>
      <w:pgMar w:top="990" w:right="1827" w:bottom="630" w:left="1440" w:header="709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2DB82" w14:textId="77777777" w:rsidR="007D162A" w:rsidRDefault="007D162A">
      <w:r>
        <w:separator/>
      </w:r>
    </w:p>
  </w:endnote>
  <w:endnote w:type="continuationSeparator" w:id="0">
    <w:p w14:paraId="56B38D10" w14:textId="77777777" w:rsidR="007D162A" w:rsidRDefault="007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C01B" w14:textId="77777777" w:rsidR="001B5BFC" w:rsidRDefault="00B521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F32C01C" w14:textId="77777777" w:rsidR="001B5BFC" w:rsidRDefault="001B5B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C01D" w14:textId="77777777" w:rsidR="001B5BFC" w:rsidRDefault="001B5B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1F32C01E" w14:textId="19FCF644" w:rsidR="001B5BFC" w:rsidRDefault="00B5216D">
    <w:pPr>
      <w:rPr>
        <w:rFonts w:ascii="Arial" w:eastAsia="Arial" w:hAnsi="Arial" w:cs="Arial"/>
        <w:color w:val="008000"/>
        <w:highlight w:val="whit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32C025" wp14:editId="188042EE">
              <wp:simplePos x="0" y="0"/>
              <wp:positionH relativeFrom="column">
                <wp:posOffset>812800</wp:posOffset>
              </wp:positionH>
              <wp:positionV relativeFrom="paragraph">
                <wp:posOffset>9893300</wp:posOffset>
              </wp:positionV>
              <wp:extent cx="1351915" cy="55245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4805" y="3508538"/>
                        <a:ext cx="134239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2C02B" w14:textId="77777777" w:rsidR="001B5BFC" w:rsidRDefault="00B5216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8000"/>
                              <w:highlight w:val="white"/>
                            </w:rPr>
                            <w:t xml:space="preserve">Paldiski mnt 29 </w:t>
                          </w:r>
                        </w:p>
                        <w:p w14:paraId="1F32C02C" w14:textId="77777777" w:rsidR="001B5BFC" w:rsidRDefault="00B5216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8000"/>
                              <w:highlight w:val="white"/>
                            </w:rPr>
                            <w:t>B korpus, IV korrus</w:t>
                          </w:r>
                        </w:p>
                        <w:p w14:paraId="1F32C02D" w14:textId="77777777" w:rsidR="001B5BFC" w:rsidRDefault="00B5216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8000"/>
                              <w:highlight w:val="white"/>
                            </w:rPr>
                            <w:t>Tallinn 10612</w:t>
                          </w:r>
                        </w:p>
                        <w:p w14:paraId="1F32C02E" w14:textId="77777777" w:rsidR="001B5BFC" w:rsidRDefault="001B5BF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32C025" id="Rectangle 9" o:spid="_x0000_s1026" style="position:absolute;margin-left:64pt;margin-top:779pt;width:106.4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" filled="f" stroked="f">
              <v:textbox inset="2.53958mm,1.2694mm,2.53958mm,1.2694mm">
                <w:txbxContent>
                  <w:p w14:paraId="1F32C02B" w14:textId="77777777" w:rsidR="001B5BFC" w:rsidRDefault="00B5216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8000"/>
                        <w:highlight w:val="white"/>
                      </w:rPr>
                      <w:t xml:space="preserve">Paldiski mnt 29 </w:t>
                    </w:r>
                  </w:p>
                  <w:p w14:paraId="1F32C02C" w14:textId="77777777" w:rsidR="001B5BFC" w:rsidRDefault="00B5216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8000"/>
                        <w:highlight w:val="white"/>
                      </w:rPr>
                      <w:t>B korpus, IV korrus</w:t>
                    </w:r>
                  </w:p>
                  <w:p w14:paraId="1F32C02D" w14:textId="77777777" w:rsidR="001B5BFC" w:rsidRDefault="00B5216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8000"/>
                        <w:highlight w:val="white"/>
                      </w:rPr>
                      <w:t>Tallinn 10612</w:t>
                    </w:r>
                  </w:p>
                  <w:p w14:paraId="1F32C02E" w14:textId="77777777" w:rsidR="001B5BFC" w:rsidRDefault="001B5BF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F32C027" wp14:editId="1F32C028">
              <wp:simplePos x="0" y="0"/>
              <wp:positionH relativeFrom="column">
                <wp:posOffset>812800</wp:posOffset>
              </wp:positionH>
              <wp:positionV relativeFrom="paragraph">
                <wp:posOffset>9893300</wp:posOffset>
              </wp:positionV>
              <wp:extent cx="1351915" cy="55245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4805" y="3508538"/>
                        <a:ext cx="134239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2C02F" w14:textId="77777777" w:rsidR="001B5BFC" w:rsidRDefault="00B5216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8000"/>
                              <w:highlight w:val="white"/>
                            </w:rPr>
                            <w:t xml:space="preserve">Paldiski mnt 29 </w:t>
                          </w:r>
                        </w:p>
                        <w:p w14:paraId="1F32C030" w14:textId="77777777" w:rsidR="001B5BFC" w:rsidRDefault="00B5216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8000"/>
                              <w:highlight w:val="white"/>
                            </w:rPr>
                            <w:t>B korpus, IV korrus</w:t>
                          </w:r>
                        </w:p>
                        <w:p w14:paraId="1F32C031" w14:textId="77777777" w:rsidR="001B5BFC" w:rsidRDefault="00B5216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8000"/>
                              <w:highlight w:val="white"/>
                            </w:rPr>
                            <w:t>Tallinn 10612</w:t>
                          </w:r>
                        </w:p>
                        <w:p w14:paraId="1F32C032" w14:textId="77777777" w:rsidR="001B5BFC" w:rsidRDefault="001B5BF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32C027" id="Rectangle 11" o:spid="_x0000_s1027" style="position:absolute;margin-left:64pt;margin-top:779pt;width:106.4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" filled="f" stroked="f">
              <v:textbox inset="2.53958mm,1.2694mm,2.53958mm,1.2694mm">
                <w:txbxContent>
                  <w:p w14:paraId="1F32C02F" w14:textId="77777777" w:rsidR="001B5BFC" w:rsidRDefault="00B5216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8000"/>
                        <w:highlight w:val="white"/>
                      </w:rPr>
                      <w:t xml:space="preserve">Paldiski mnt 29 </w:t>
                    </w:r>
                  </w:p>
                  <w:p w14:paraId="1F32C030" w14:textId="77777777" w:rsidR="001B5BFC" w:rsidRDefault="00B5216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8000"/>
                        <w:highlight w:val="white"/>
                      </w:rPr>
                      <w:t>B korpus, IV korrus</w:t>
                    </w:r>
                  </w:p>
                  <w:p w14:paraId="1F32C031" w14:textId="77777777" w:rsidR="001B5BFC" w:rsidRDefault="00B5216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8000"/>
                        <w:highlight w:val="white"/>
                      </w:rPr>
                      <w:t>Tallinn 10612</w:t>
                    </w:r>
                  </w:p>
                  <w:p w14:paraId="1F32C032" w14:textId="77777777" w:rsidR="001B5BFC" w:rsidRDefault="001B5BF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F32C029" wp14:editId="1F32C02A">
              <wp:simplePos x="0" y="0"/>
              <wp:positionH relativeFrom="column">
                <wp:posOffset>2908300</wp:posOffset>
              </wp:positionH>
              <wp:positionV relativeFrom="paragraph">
                <wp:posOffset>9855200</wp:posOffset>
              </wp:positionV>
              <wp:extent cx="1735455" cy="58483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3035" y="3492345"/>
                        <a:ext cx="1725930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2C033" w14:textId="77777777" w:rsidR="001B5BFC" w:rsidRDefault="00B5216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8000"/>
                            </w:rPr>
                            <w:t>pare@pare.ee</w:t>
                          </w:r>
                        </w:p>
                        <w:p w14:paraId="1F32C034" w14:textId="77777777" w:rsidR="001B5BFC" w:rsidRDefault="00B5216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/>
                            </w:rPr>
                            <w:t>www.pare.ee</w:t>
                          </w:r>
                        </w:p>
                        <w:p w14:paraId="1F32C035" w14:textId="77777777" w:rsidR="001B5BFC" w:rsidRDefault="00B5216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8000"/>
                            </w:rPr>
                            <w:t>Tel +372 5855 1212</w:t>
                          </w:r>
                        </w:p>
                        <w:p w14:paraId="1F32C036" w14:textId="77777777" w:rsidR="001B5BFC" w:rsidRDefault="001B5BF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32C029" id="Rectangle 10" o:spid="_x0000_s1028" style="position:absolute;margin-left:229pt;margin-top:776pt;width:136.65pt;height:4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" filled="f" stroked="f">
              <v:textbox inset="2.53958mm,1.2694mm,2.53958mm,1.2694mm">
                <w:txbxContent>
                  <w:p w14:paraId="1F32C033" w14:textId="77777777" w:rsidR="001B5BFC" w:rsidRDefault="00B5216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8000"/>
                      </w:rPr>
                      <w:t>pare@pare.ee</w:t>
                    </w:r>
                  </w:p>
                  <w:p w14:paraId="1F32C034" w14:textId="77777777" w:rsidR="001B5BFC" w:rsidRDefault="00B5216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FF"/>
                        <w:u w:val="single"/>
                      </w:rPr>
                      <w:t>www.pare.ee</w:t>
                    </w:r>
                  </w:p>
                  <w:p w14:paraId="1F32C035" w14:textId="77777777" w:rsidR="001B5BFC" w:rsidRDefault="00B5216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8000"/>
                      </w:rPr>
                      <w:t>Tel +372 5855 1212</w:t>
                    </w:r>
                  </w:p>
                  <w:p w14:paraId="1F32C036" w14:textId="77777777" w:rsidR="001B5BFC" w:rsidRDefault="001B5BF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9F1E3" w14:textId="77777777" w:rsidR="007D162A" w:rsidRDefault="007D162A">
      <w:r>
        <w:separator/>
      </w:r>
    </w:p>
  </w:footnote>
  <w:footnote w:type="continuationSeparator" w:id="0">
    <w:p w14:paraId="036E9B40" w14:textId="77777777" w:rsidR="007D162A" w:rsidRDefault="007D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C018" w14:textId="77777777" w:rsidR="001B5BFC" w:rsidRDefault="001B5B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C019" w14:textId="77777777" w:rsidR="001B5BFC" w:rsidRDefault="001B5B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  <w:p w14:paraId="3ADB2606" w14:textId="77777777" w:rsidR="00217702" w:rsidRDefault="009177EE" w:rsidP="00217702">
    <w:pPr>
      <w:ind w:right="57"/>
      <w:rPr>
        <w:rFonts w:ascii="Arial" w:hAnsi="Arial" w:cs="Arial"/>
        <w:noProof/>
        <w:color w:val="000000"/>
        <w:sz w:val="24"/>
        <w:szCs w:val="24"/>
      </w:rPr>
    </w:pPr>
    <w:r w:rsidRPr="00217702">
      <w:rPr>
        <w:rFonts w:ascii="Arial" w:hAnsi="Arial" w:cs="Arial"/>
        <w:noProof/>
        <w:color w:val="000000"/>
        <w:sz w:val="24"/>
        <w:szCs w:val="24"/>
      </w:rPr>
      <w:t>Eesti Psühholoogide Lii</w:t>
    </w:r>
    <w:r w:rsidR="00217702" w:rsidRPr="00217702">
      <w:rPr>
        <w:rFonts w:ascii="Arial" w:hAnsi="Arial" w:cs="Arial"/>
        <w:noProof/>
        <w:color w:val="000000"/>
        <w:sz w:val="24"/>
        <w:szCs w:val="24"/>
      </w:rPr>
      <w:t xml:space="preserve">du </w:t>
    </w:r>
    <w:r w:rsidR="00D77830" w:rsidRPr="00217702">
      <w:rPr>
        <w:rFonts w:ascii="Arial" w:hAnsi="Arial" w:cs="Arial"/>
        <w:noProof/>
        <w:color w:val="000000"/>
        <w:sz w:val="24"/>
        <w:szCs w:val="24"/>
      </w:rPr>
      <w:t xml:space="preserve">põhikirja muutmise hääletus </w:t>
    </w:r>
  </w:p>
  <w:p w14:paraId="72E837C0" w14:textId="13478C39" w:rsidR="00D77830" w:rsidRPr="00217702" w:rsidRDefault="00D77830" w:rsidP="00217702">
    <w:pPr>
      <w:ind w:right="57"/>
      <w:rPr>
        <w:rFonts w:ascii="IBM Plex Sans" w:eastAsia="IBM Plex Sans" w:hAnsi="IBM Plex Sans" w:cs="IBM Plex Sans"/>
        <w:color w:val="000000"/>
        <w:sz w:val="24"/>
        <w:szCs w:val="24"/>
      </w:rPr>
    </w:pPr>
    <w:r w:rsidRPr="00217702">
      <w:rPr>
        <w:rFonts w:ascii="Arial" w:hAnsi="Arial" w:cs="Arial"/>
        <w:noProof/>
        <w:color w:val="000000"/>
        <w:sz w:val="24"/>
        <w:szCs w:val="24"/>
      </w:rPr>
      <w:t>6</w:t>
    </w:r>
    <w:r w:rsidRPr="00217702">
      <w:rPr>
        <w:rFonts w:ascii="IBM Plex Sans" w:eastAsia="IBM Plex Sans" w:hAnsi="IBM Plex Sans" w:cs="IBM Plex Sans"/>
        <w:color w:val="000000"/>
        <w:sz w:val="24"/>
        <w:szCs w:val="24"/>
      </w:rPr>
      <w:t>.12.2024 (10:00) – 14.12.2024</w:t>
    </w:r>
    <w:r w:rsidRPr="00217702">
      <w:rPr>
        <w:rFonts w:ascii="IBM Plex Sans" w:eastAsia="IBM Plex Sans" w:hAnsi="IBM Plex Sans" w:cs="IBM Plex Sans"/>
        <w:color w:val="000000"/>
        <w:sz w:val="24"/>
        <w:szCs w:val="24"/>
      </w:rPr>
      <w:t xml:space="preserve"> </w:t>
    </w:r>
    <w:r w:rsidRPr="00217702">
      <w:rPr>
        <w:rFonts w:ascii="IBM Plex Sans" w:eastAsia="IBM Plex Sans" w:hAnsi="IBM Plex Sans" w:cs="IBM Plex Sans"/>
        <w:color w:val="000000"/>
        <w:sz w:val="24"/>
        <w:szCs w:val="24"/>
      </w:rPr>
      <w:t>(10:00)</w:t>
    </w:r>
  </w:p>
  <w:p w14:paraId="1F32C01A" w14:textId="51AFBCD5" w:rsidR="001B5BFC" w:rsidRPr="00217702" w:rsidRDefault="001B5BFC" w:rsidP="002177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57"/>
      <w:rPr>
        <w:rFonts w:ascii="Arial" w:eastAsia="Arial Narrow" w:hAnsi="Arial" w:cs="Arial"/>
        <w:color w:val="0099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A71E1"/>
    <w:multiLevelType w:val="multilevel"/>
    <w:tmpl w:val="0BE21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4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FC"/>
    <w:rsid w:val="001B4AA6"/>
    <w:rsid w:val="001B5BFC"/>
    <w:rsid w:val="00217702"/>
    <w:rsid w:val="00274BC9"/>
    <w:rsid w:val="00280801"/>
    <w:rsid w:val="00504EAD"/>
    <w:rsid w:val="006A46EB"/>
    <w:rsid w:val="00752071"/>
    <w:rsid w:val="007D162A"/>
    <w:rsid w:val="009177EE"/>
    <w:rsid w:val="00A473D0"/>
    <w:rsid w:val="00B5216D"/>
    <w:rsid w:val="00B631F1"/>
    <w:rsid w:val="00BB43D4"/>
    <w:rsid w:val="00C01A6A"/>
    <w:rsid w:val="00CB4461"/>
    <w:rsid w:val="00D00745"/>
    <w:rsid w:val="00D77830"/>
    <w:rsid w:val="00F63E4D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2BFFC"/>
  <w15:docId w15:val="{957BE369-A890-4D36-AE4B-477806FC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9A2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7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775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9A2"/>
    <w:pPr>
      <w:keepNext/>
      <w:ind w:right="850" w:firstLine="720"/>
      <w:jc w:val="both"/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9A2"/>
    <w:pPr>
      <w:keepNext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link w:val="Heading3"/>
    <w:rsid w:val="00E969A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4Char">
    <w:name w:val="Heading 4 Char"/>
    <w:link w:val="Heading4"/>
    <w:rsid w:val="00E969A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E969A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969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2C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2C1E"/>
    <w:rPr>
      <w:rFonts w:ascii="Times New Roman" w:eastAsia="Times New Roman" w:hAnsi="Times New Roman"/>
      <w:lang w:eastAsia="en-US"/>
    </w:rPr>
  </w:style>
  <w:style w:type="paragraph" w:customStyle="1" w:styleId="BasicParagraph">
    <w:name w:val="[Basic Paragraph]"/>
    <w:basedOn w:val="Normal"/>
    <w:uiPriority w:val="99"/>
    <w:rsid w:val="006532E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val="en-US" w:eastAsia="et-EE"/>
    </w:rPr>
  </w:style>
  <w:style w:type="paragraph" w:styleId="ListParagraph">
    <w:name w:val="List Paragraph"/>
    <w:basedOn w:val="Normal"/>
    <w:uiPriority w:val="34"/>
    <w:qFormat/>
    <w:rsid w:val="00110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rsid w:val="00BB0C34"/>
  </w:style>
  <w:style w:type="paragraph" w:styleId="TOC1">
    <w:name w:val="toc 1"/>
    <w:basedOn w:val="Normal"/>
    <w:next w:val="Normal"/>
    <w:autoRedefine/>
    <w:semiHidden/>
    <w:rsid w:val="00BB0C34"/>
    <w:pPr>
      <w:spacing w:before="360"/>
    </w:pPr>
    <w:rPr>
      <w:rFonts w:ascii="Arial" w:hAnsi="Arial" w:cs="Arial"/>
      <w:b/>
      <w:bCs/>
      <w:caps/>
      <w:sz w:val="24"/>
      <w:szCs w:val="24"/>
    </w:rPr>
  </w:style>
  <w:style w:type="character" w:styleId="Hyperlink">
    <w:name w:val="Hyperlink"/>
    <w:rsid w:val="00BB0C3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BA37D4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BA37D4"/>
    <w:pPr>
      <w:ind w:left="200"/>
    </w:pPr>
  </w:style>
  <w:style w:type="paragraph" w:styleId="TOC4">
    <w:name w:val="toc 4"/>
    <w:basedOn w:val="Normal"/>
    <w:next w:val="Normal"/>
    <w:autoRedefine/>
    <w:semiHidden/>
    <w:rsid w:val="00BA37D4"/>
    <w:pPr>
      <w:ind w:left="400"/>
    </w:pPr>
  </w:style>
  <w:style w:type="paragraph" w:styleId="TOC5">
    <w:name w:val="toc 5"/>
    <w:basedOn w:val="Normal"/>
    <w:next w:val="Normal"/>
    <w:autoRedefine/>
    <w:semiHidden/>
    <w:rsid w:val="00BA37D4"/>
    <w:pPr>
      <w:ind w:left="600"/>
    </w:pPr>
  </w:style>
  <w:style w:type="paragraph" w:styleId="TOC6">
    <w:name w:val="toc 6"/>
    <w:basedOn w:val="Normal"/>
    <w:next w:val="Normal"/>
    <w:autoRedefine/>
    <w:semiHidden/>
    <w:rsid w:val="00BA37D4"/>
    <w:pPr>
      <w:ind w:left="800"/>
    </w:pPr>
  </w:style>
  <w:style w:type="paragraph" w:styleId="TOC7">
    <w:name w:val="toc 7"/>
    <w:basedOn w:val="Normal"/>
    <w:next w:val="Normal"/>
    <w:autoRedefine/>
    <w:semiHidden/>
    <w:rsid w:val="00BA37D4"/>
    <w:pPr>
      <w:ind w:left="1000"/>
    </w:pPr>
  </w:style>
  <w:style w:type="paragraph" w:styleId="TOC8">
    <w:name w:val="toc 8"/>
    <w:basedOn w:val="Normal"/>
    <w:next w:val="Normal"/>
    <w:autoRedefine/>
    <w:semiHidden/>
    <w:rsid w:val="00BA37D4"/>
    <w:pPr>
      <w:ind w:left="1200"/>
    </w:pPr>
  </w:style>
  <w:style w:type="paragraph" w:styleId="TOC9">
    <w:name w:val="toc 9"/>
    <w:basedOn w:val="Normal"/>
    <w:next w:val="Normal"/>
    <w:autoRedefine/>
    <w:semiHidden/>
    <w:rsid w:val="00BA37D4"/>
    <w:pPr>
      <w:ind w:left="1400"/>
    </w:pPr>
  </w:style>
  <w:style w:type="paragraph" w:styleId="BodyText">
    <w:name w:val="Body Text"/>
    <w:basedOn w:val="Normal"/>
    <w:rsid w:val="00577547"/>
    <w:pPr>
      <w:jc w:val="both"/>
    </w:pPr>
    <w:rPr>
      <w:sz w:val="22"/>
    </w:rPr>
  </w:style>
  <w:style w:type="character" w:customStyle="1" w:styleId="Normaal">
    <w:name w:val="Normaal"/>
    <w:rsid w:val="00577547"/>
    <w:rPr>
      <w:rFonts w:ascii="Helvetica" w:hAnsi="Helvetica"/>
      <w:sz w:val="24"/>
    </w:rPr>
  </w:style>
  <w:style w:type="character" w:customStyle="1" w:styleId="tekst4">
    <w:name w:val="tekst4"/>
    <w:basedOn w:val="DefaultParagraphFont"/>
    <w:rsid w:val="00577547"/>
  </w:style>
  <w:style w:type="character" w:customStyle="1" w:styleId="Heading1Char">
    <w:name w:val="Heading 1 Char"/>
    <w:link w:val="Heading1"/>
    <w:rsid w:val="00577547"/>
    <w:rPr>
      <w:rFonts w:ascii="Arial" w:hAnsi="Arial" w:cs="Arial"/>
      <w:b/>
      <w:bCs/>
      <w:kern w:val="32"/>
      <w:sz w:val="32"/>
      <w:szCs w:val="32"/>
      <w:lang w:val="et-EE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40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12854"/>
    <w:pPr>
      <w:spacing w:before="100" w:beforeAutospacing="1" w:after="100" w:afterAutospacing="1"/>
    </w:pPr>
    <w:rPr>
      <w:sz w:val="24"/>
      <w:szCs w:val="24"/>
      <w:lang w:eastAsia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EA8"/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EA8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BE0EA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24AA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1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f.io/4hnf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l@epl.org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2HgB4CsmVACBgk+N7XWsk3ZfpQ==">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</dc:creator>
  <cp:lastModifiedBy>Kenn Konstabel</cp:lastModifiedBy>
  <cp:revision>10</cp:revision>
  <dcterms:created xsi:type="dcterms:W3CDTF">2024-12-03T21:34:00Z</dcterms:created>
  <dcterms:modified xsi:type="dcterms:W3CDTF">2024-12-06T06:57:00Z</dcterms:modified>
</cp:coreProperties>
</file>